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57" w:rsidRDefault="00481321" w:rsidP="004813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1321">
        <w:rPr>
          <w:rFonts w:ascii="Times New Roman" w:hAnsi="Times New Roman" w:cs="Times New Roman"/>
          <w:b/>
          <w:sz w:val="32"/>
          <w:szCs w:val="32"/>
        </w:rPr>
        <w:t>Механизмы стресса.</w:t>
      </w:r>
    </w:p>
    <w:p w:rsidR="00481321" w:rsidRDefault="00481321" w:rsidP="00481321">
      <w:pPr>
        <w:pStyle w:val="a3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1.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Стресс-реализующие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системы. В </w:t>
      </w:r>
      <w:r>
        <w:rPr>
          <w:rFonts w:ascii="Arial" w:hAnsi="Arial" w:cs="Arial"/>
          <w:color w:val="000000"/>
          <w:sz w:val="34"/>
          <w:szCs w:val="34"/>
        </w:rPr>
        <w:t>нормальном здоро</w:t>
      </w:r>
      <w:r>
        <w:rPr>
          <w:rFonts w:ascii="Arial" w:hAnsi="Arial" w:cs="Arial"/>
          <w:color w:val="000000"/>
          <w:sz w:val="34"/>
          <w:szCs w:val="34"/>
        </w:rPr>
        <w:softHyphen/>
        <w:t>вом организме человека существуют механизмы, направ</w:t>
      </w:r>
      <w:r>
        <w:rPr>
          <w:rFonts w:ascii="Arial" w:hAnsi="Arial" w:cs="Arial"/>
          <w:color w:val="000000"/>
          <w:sz w:val="34"/>
          <w:szCs w:val="34"/>
        </w:rPr>
        <w:softHyphen/>
        <w:t>ленные на борьбу с неблагоприятными факторами, воздействие которых может привести к гибели. Следует подчеркнуть, что данные механизмы приспособления к воздействию стрессоров неспецифичны и являются об</w:t>
      </w:r>
      <w:r>
        <w:rPr>
          <w:rFonts w:ascii="Arial" w:hAnsi="Arial" w:cs="Arial"/>
          <w:color w:val="000000"/>
          <w:sz w:val="34"/>
          <w:szCs w:val="34"/>
        </w:rPr>
        <w:softHyphen/>
        <w:t>щими для любых стрессовых воздействий, что позволяет говорить об общем адаптационном синдроме (или </w:t>
      </w:r>
      <w:proofErr w:type="spellStart"/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стресс-реакции</w:t>
      </w:r>
      <w:proofErr w:type="spellEnd"/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>). </w:t>
      </w:r>
      <w:r>
        <w:rPr>
          <w:rFonts w:ascii="Arial" w:hAnsi="Arial" w:cs="Arial"/>
          <w:color w:val="000000"/>
          <w:sz w:val="34"/>
          <w:szCs w:val="34"/>
        </w:rPr>
        <w:t>Нелегко представить себе, что холод, жара, ле</w:t>
      </w:r>
      <w:r>
        <w:rPr>
          <w:rFonts w:ascii="Arial" w:hAnsi="Arial" w:cs="Arial"/>
          <w:color w:val="000000"/>
          <w:sz w:val="34"/>
          <w:szCs w:val="34"/>
        </w:rPr>
        <w:softHyphen/>
        <w:t>карства, гормоны, печаль и радость вызывают одинаковые биохимические сдвиги в организме. Однако дело обстоит именно так. Количественные биохимические измерения показывают, что некоторые реакции неспецифичны и оди</w:t>
      </w:r>
      <w:r>
        <w:rPr>
          <w:rFonts w:ascii="Arial" w:hAnsi="Arial" w:cs="Arial"/>
          <w:color w:val="000000"/>
          <w:sz w:val="34"/>
          <w:szCs w:val="34"/>
        </w:rPr>
        <w:softHyphen/>
        <w:t>наковы для всех видов воздействий.</w:t>
      </w:r>
    </w:p>
    <w:p w:rsidR="00481321" w:rsidRDefault="00481321" w:rsidP="00481321">
      <w:pPr>
        <w:pStyle w:val="a3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В </w:t>
      </w:r>
      <w:r>
        <w:rPr>
          <w:rFonts w:ascii="Arial" w:hAnsi="Arial" w:cs="Arial"/>
          <w:color w:val="000000"/>
          <w:sz w:val="34"/>
          <w:szCs w:val="34"/>
        </w:rPr>
        <w:t>современной литературе механизмы, лежащие в ос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нове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стресс-реакции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, называют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стресс-реализующими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системами.</w:t>
      </w:r>
    </w:p>
    <w:p w:rsidR="00481321" w:rsidRDefault="00481321" w:rsidP="00481321">
      <w:pPr>
        <w:pStyle w:val="a3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 xml:space="preserve">Первый этап в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стресс-реакции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— активация симпати</w:t>
      </w:r>
      <w:r>
        <w:rPr>
          <w:rFonts w:ascii="Arial" w:hAnsi="Arial" w:cs="Arial"/>
          <w:color w:val="000000"/>
          <w:sz w:val="34"/>
          <w:szCs w:val="34"/>
        </w:rPr>
        <w:softHyphen/>
        <w:t>ческого и парасимпатического звеньев автономной нерв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ной системы. Сильное эмоциональное возбуждение вызывает активацию высших вегетативных центров, в том числе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эрготрофных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(симпатических, в основном задних ядер гипоталамуса), и активацию симпатической нервной системы, что в свою очередь повышает функциональные возможности скелетных мышц,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сердечно-сосудистой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и дыхательной систем. Одновременно с этим увеличивает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ся активность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трофотропных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(парасимпатических) ядер гипоталамуса и парасимпатического отдела автономной нервной системы, что обеспечивает высокие возможнос</w:t>
      </w:r>
      <w:r>
        <w:rPr>
          <w:rFonts w:ascii="Arial" w:hAnsi="Arial" w:cs="Arial"/>
          <w:color w:val="000000"/>
          <w:sz w:val="34"/>
          <w:szCs w:val="34"/>
        </w:rPr>
        <w:softHyphen/>
        <w:t>ти восстановительных процессов, направленных на сохра</w:t>
      </w:r>
      <w:r>
        <w:rPr>
          <w:rFonts w:ascii="Arial" w:hAnsi="Arial" w:cs="Arial"/>
          <w:color w:val="000000"/>
          <w:sz w:val="34"/>
          <w:szCs w:val="34"/>
        </w:rPr>
        <w:softHyphen/>
        <w:t>нение гомеостаза (постоянства внутренней среды) в организме. Физиологические изменения в организме, на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блюдаемые на первом этапе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стресс-реакции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>:</w:t>
      </w:r>
    </w:p>
    <w:p w:rsidR="00481321" w:rsidRDefault="00481321" w:rsidP="00481321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lastRenderedPageBreak/>
        <w:t>учащение сердцебиения;</w:t>
      </w:r>
    </w:p>
    <w:p w:rsidR="00481321" w:rsidRDefault="00481321" w:rsidP="00481321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усиление сердечных сокращений;</w:t>
      </w:r>
    </w:p>
    <w:p w:rsidR="00481321" w:rsidRDefault="00481321" w:rsidP="00481321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расширение сосудов сердца;</w:t>
      </w:r>
    </w:p>
    <w:p w:rsidR="00481321" w:rsidRDefault="00481321" w:rsidP="00481321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сужение брюшных артерий;</w:t>
      </w:r>
    </w:p>
    <w:p w:rsidR="00481321" w:rsidRDefault="00481321" w:rsidP="00481321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расширение зрачков;</w:t>
      </w:r>
    </w:p>
    <w:p w:rsidR="00481321" w:rsidRDefault="00481321" w:rsidP="00481321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расширение бронхиальных трубок;</w:t>
      </w:r>
    </w:p>
    <w:p w:rsidR="00481321" w:rsidRDefault="00481321" w:rsidP="00481321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увеличение силы скелетных мышц;</w:t>
      </w:r>
    </w:p>
    <w:p w:rsidR="00481321" w:rsidRDefault="00481321" w:rsidP="00481321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выработка глюкозы в печени;</w:t>
      </w:r>
    </w:p>
    <w:p w:rsidR="00481321" w:rsidRDefault="00481321" w:rsidP="00481321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увеличение продуктивности мыслительной деятель</w:t>
      </w:r>
      <w:r>
        <w:rPr>
          <w:rFonts w:ascii="Arial" w:hAnsi="Arial" w:cs="Arial"/>
          <w:color w:val="000000"/>
          <w:sz w:val="34"/>
          <w:szCs w:val="34"/>
        </w:rPr>
        <w:softHyphen/>
        <w:t>ности;</w:t>
      </w:r>
    </w:p>
    <w:p w:rsidR="00481321" w:rsidRDefault="00481321" w:rsidP="00481321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расширение артерий, проходящих в толще скелет</w:t>
      </w:r>
      <w:r>
        <w:rPr>
          <w:rFonts w:ascii="Arial" w:hAnsi="Arial" w:cs="Arial"/>
          <w:color w:val="000000"/>
          <w:sz w:val="34"/>
          <w:szCs w:val="34"/>
        </w:rPr>
        <w:softHyphen/>
        <w:t>ных мышц;</w:t>
      </w:r>
    </w:p>
    <w:p w:rsidR="00481321" w:rsidRPr="00481321" w:rsidRDefault="00481321" w:rsidP="00481321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ускорение обмена веществ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.</w:t>
      </w:r>
      <w:r w:rsidRPr="00481321">
        <w:rPr>
          <w:rFonts w:ascii="Arial" w:hAnsi="Arial" w:cs="Arial"/>
          <w:color w:val="000000"/>
          <w:sz w:val="34"/>
          <w:szCs w:val="34"/>
        </w:rPr>
        <w:t>.</w:t>
      </w:r>
      <w:proofErr w:type="gramEnd"/>
    </w:p>
    <w:p w:rsidR="00481321" w:rsidRDefault="00481321" w:rsidP="00481321">
      <w:pPr>
        <w:pStyle w:val="a3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2. 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Стресс-лимитирующие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системы. В </w:t>
      </w:r>
      <w:r>
        <w:rPr>
          <w:rFonts w:ascii="Arial" w:hAnsi="Arial" w:cs="Arial"/>
          <w:color w:val="000000"/>
          <w:sz w:val="34"/>
          <w:szCs w:val="34"/>
        </w:rPr>
        <w:t>процессе эволюции в организме человека появились механизмы, которые пре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пятствуют развитию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стресс-реакции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или снижают ее побоч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ные отрицательные воздействия на органы-мишени. Такие механизмы получили название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стресс-лимитирующие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си</w:t>
      </w:r>
      <w:r>
        <w:rPr>
          <w:rFonts w:ascii="Arial" w:hAnsi="Arial" w:cs="Arial"/>
          <w:color w:val="000000"/>
          <w:sz w:val="34"/>
          <w:szCs w:val="34"/>
        </w:rPr>
        <w:softHyphen/>
        <w:t>стемы, или системы естественной профилактики стресса.</w:t>
      </w:r>
    </w:p>
    <w:p w:rsidR="00481321" w:rsidRDefault="00481321" w:rsidP="00481321">
      <w:pPr>
        <w:pStyle w:val="a3"/>
        <w:numPr>
          <w:ilvl w:val="0"/>
          <w:numId w:val="2"/>
        </w:numPr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i/>
          <w:iCs/>
          <w:color w:val="000000"/>
          <w:sz w:val="34"/>
          <w:szCs w:val="34"/>
        </w:rPr>
        <w:t>ГАМК-эргическая система. 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Гамма-аминомасляная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кислота (ГАМК) продуцируется многими нейронами ЦНС, в том числе и тормозными. Под влиянием фермен</w:t>
      </w:r>
      <w:r>
        <w:rPr>
          <w:rFonts w:ascii="Arial" w:hAnsi="Arial" w:cs="Arial"/>
          <w:color w:val="000000"/>
          <w:sz w:val="34"/>
          <w:szCs w:val="34"/>
        </w:rPr>
        <w:softHyphen/>
        <w:t>тов ГАМК превращается в мозге в ГОМК (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гамма-оксимасляная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кислота), которая способна тормозить деятельность многих структур мозга, в том числе и гипоталамуса. </w:t>
      </w:r>
      <w:r>
        <w:rPr>
          <w:rFonts w:ascii="Arial" w:hAnsi="Arial" w:cs="Arial"/>
          <w:b/>
          <w:bCs/>
          <w:color w:val="000000"/>
          <w:sz w:val="34"/>
          <w:szCs w:val="34"/>
        </w:rPr>
        <w:t>В </w:t>
      </w:r>
      <w:r>
        <w:rPr>
          <w:rFonts w:ascii="Arial" w:hAnsi="Arial" w:cs="Arial"/>
          <w:color w:val="000000"/>
          <w:sz w:val="34"/>
          <w:szCs w:val="34"/>
        </w:rPr>
        <w:t>ре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зультате не происходит запуска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стресс-реакции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>.</w:t>
      </w:r>
    </w:p>
    <w:p w:rsidR="00481321" w:rsidRDefault="00481321" w:rsidP="00481321">
      <w:pPr>
        <w:pStyle w:val="a3"/>
        <w:numPr>
          <w:ilvl w:val="0"/>
          <w:numId w:val="2"/>
        </w:numPr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i/>
          <w:iCs/>
          <w:color w:val="000000"/>
          <w:sz w:val="34"/>
          <w:szCs w:val="34"/>
        </w:rPr>
        <w:t>Эндогенные опиаты </w:t>
      </w:r>
      <w:r>
        <w:rPr>
          <w:rFonts w:ascii="Arial" w:hAnsi="Arial" w:cs="Arial"/>
          <w:color w:val="000000"/>
          <w:sz w:val="34"/>
          <w:szCs w:val="34"/>
        </w:rPr>
        <w:t>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энкефалины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эндорфины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динорфины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). Образуются из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бета-липотропина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гипофизе под влиянием стресса. Эти вещества вызывают эйфорию, снижают болевую чувствительность, повышают работос</w:t>
      </w:r>
      <w:r>
        <w:rPr>
          <w:rFonts w:ascii="Arial" w:hAnsi="Arial" w:cs="Arial"/>
          <w:color w:val="000000"/>
          <w:sz w:val="34"/>
          <w:szCs w:val="34"/>
        </w:rPr>
        <w:softHyphen/>
        <w:t>пособность, увеличивают возможность выполнения дли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тельной мышечной работы, снижают чувство </w:t>
      </w:r>
      <w:r>
        <w:rPr>
          <w:rFonts w:ascii="Arial" w:hAnsi="Arial" w:cs="Arial"/>
          <w:color w:val="000000"/>
          <w:sz w:val="34"/>
          <w:szCs w:val="34"/>
        </w:rPr>
        <w:lastRenderedPageBreak/>
        <w:t>тревоги. </w:t>
      </w:r>
      <w:r>
        <w:rPr>
          <w:rFonts w:ascii="Arial" w:hAnsi="Arial" w:cs="Arial"/>
          <w:b/>
          <w:bCs/>
          <w:color w:val="000000"/>
          <w:sz w:val="34"/>
          <w:szCs w:val="34"/>
        </w:rPr>
        <w:t>В </w:t>
      </w:r>
      <w:r>
        <w:rPr>
          <w:rFonts w:ascii="Arial" w:hAnsi="Arial" w:cs="Arial"/>
          <w:color w:val="000000"/>
          <w:sz w:val="34"/>
          <w:szCs w:val="34"/>
        </w:rPr>
        <w:t>целом эти вещества снижают психогенные реакции че</w:t>
      </w:r>
      <w:r>
        <w:rPr>
          <w:rFonts w:ascii="Arial" w:hAnsi="Arial" w:cs="Arial"/>
          <w:color w:val="000000"/>
          <w:sz w:val="34"/>
          <w:szCs w:val="34"/>
        </w:rPr>
        <w:softHyphen/>
        <w:t>ловека на раздражители, уменьшая интенсивность эмоци</w:t>
      </w:r>
      <w:r>
        <w:rPr>
          <w:rFonts w:ascii="Arial" w:hAnsi="Arial" w:cs="Arial"/>
          <w:color w:val="000000"/>
          <w:sz w:val="34"/>
          <w:szCs w:val="34"/>
        </w:rPr>
        <w:softHyphen/>
        <w:t>ональной реакции, запускающей стресс-реакцию.</w:t>
      </w:r>
    </w:p>
    <w:p w:rsidR="00481321" w:rsidRDefault="00481321" w:rsidP="00481321">
      <w:pPr>
        <w:pStyle w:val="a3"/>
        <w:numPr>
          <w:ilvl w:val="0"/>
          <w:numId w:val="3"/>
        </w:numPr>
        <w:rPr>
          <w:rFonts w:ascii="Arial" w:hAnsi="Arial" w:cs="Arial"/>
          <w:color w:val="000000"/>
          <w:sz w:val="34"/>
          <w:szCs w:val="34"/>
        </w:rPr>
      </w:pP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Простогландины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(преимущественно группы Е). Их продукция возрастает при стрессе, в результате чего снижается чувствительность ряда тканей к действию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ка-техоламинов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>. Особенно это выражается в отношении чув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ствительности нейронов центральной нервной системы к норадреналину. Таким образом,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простогландины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снижа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ют выраженность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стресс-реакции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>.</w:t>
      </w:r>
    </w:p>
    <w:p w:rsidR="00481321" w:rsidRDefault="00481321" w:rsidP="00481321">
      <w:pPr>
        <w:pStyle w:val="a3"/>
        <w:numPr>
          <w:ilvl w:val="0"/>
          <w:numId w:val="3"/>
        </w:numPr>
        <w:rPr>
          <w:rFonts w:ascii="Arial" w:hAnsi="Arial" w:cs="Arial"/>
          <w:color w:val="000000"/>
          <w:sz w:val="34"/>
          <w:szCs w:val="34"/>
        </w:rPr>
      </w:pP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Антиоксидантная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система. </w:t>
      </w:r>
      <w:r>
        <w:rPr>
          <w:rFonts w:ascii="Arial" w:hAnsi="Arial" w:cs="Arial"/>
          <w:color w:val="000000"/>
          <w:sz w:val="34"/>
          <w:szCs w:val="34"/>
        </w:rPr>
        <w:t xml:space="preserve">Как отмечалось ранее, при действии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глюкокортикоидов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активируется перекисное окисление липидов, следствием чего является образова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ние свободных радикалов, которые приводят к активации многих биохимических реакций в клетках, что нарушает их жизнедеятельность (плата за адаптацию). Однако в организме существуют эндогенные «тушители» этих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сво-боднорадикальных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процессов, которые получили название антиоксиданты. К ним относят витамин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 Е</w:t>
      </w:r>
      <w:proofErr w:type="gramEnd"/>
      <w:r>
        <w:rPr>
          <w:rFonts w:ascii="Arial" w:hAnsi="Arial" w:cs="Arial"/>
          <w:color w:val="000000"/>
          <w:sz w:val="34"/>
          <w:szCs w:val="34"/>
        </w:rPr>
        <w:t>, серосодержа</w:t>
      </w:r>
      <w:r>
        <w:rPr>
          <w:rFonts w:ascii="Arial" w:hAnsi="Arial" w:cs="Arial"/>
          <w:color w:val="000000"/>
          <w:sz w:val="34"/>
          <w:szCs w:val="34"/>
        </w:rPr>
        <w:softHyphen/>
        <w:t>щие аминокислоты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цистин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цистеин), фермент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суперок-сиддисмутаза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</w:p>
    <w:p w:rsidR="00481321" w:rsidRDefault="00481321" w:rsidP="00481321">
      <w:pPr>
        <w:pStyle w:val="a3"/>
        <w:numPr>
          <w:ilvl w:val="0"/>
          <w:numId w:val="3"/>
        </w:numPr>
        <w:rPr>
          <w:rFonts w:ascii="Arial" w:hAnsi="Arial" w:cs="Arial"/>
          <w:color w:val="000000"/>
          <w:sz w:val="34"/>
          <w:szCs w:val="34"/>
        </w:rPr>
      </w:pPr>
      <w:proofErr w:type="spellStart"/>
      <w:r>
        <w:rPr>
          <w:rFonts w:ascii="Arial" w:hAnsi="Arial" w:cs="Arial"/>
          <w:i/>
          <w:iCs/>
          <w:color w:val="000000"/>
          <w:sz w:val="34"/>
          <w:szCs w:val="34"/>
        </w:rPr>
        <w:t>Трофотропные</w:t>
      </w:r>
      <w:proofErr w:type="spell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механизмы. 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Активация парасимпати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ческой нервной системы во время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стресс-реакции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пред</w:t>
      </w:r>
      <w:r>
        <w:rPr>
          <w:rFonts w:ascii="Arial" w:hAnsi="Arial" w:cs="Arial"/>
          <w:color w:val="000000"/>
          <w:sz w:val="34"/>
          <w:szCs w:val="34"/>
        </w:rPr>
        <w:softHyphen/>
        <w:t xml:space="preserve">ставляет собой важнейший механизм зашиты от побочных эффектов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глюкокортикоидов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и других участников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стресс-реакции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</w:t>
      </w:r>
      <w:proofErr w:type="gramEnd"/>
    </w:p>
    <w:p w:rsidR="00481321" w:rsidRPr="00481321" w:rsidRDefault="00481321" w:rsidP="0048132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481321" w:rsidRPr="00481321" w:rsidSect="00B25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23557"/>
    <w:multiLevelType w:val="multilevel"/>
    <w:tmpl w:val="1384F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7859F5"/>
    <w:multiLevelType w:val="multilevel"/>
    <w:tmpl w:val="93DE5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0A7940"/>
    <w:multiLevelType w:val="multilevel"/>
    <w:tmpl w:val="B144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481321"/>
    <w:rsid w:val="003C1ADB"/>
    <w:rsid w:val="00481321"/>
    <w:rsid w:val="00B25E57"/>
    <w:rsid w:val="00C4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132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631</Words>
  <Characters>3600</Characters>
  <Application>Microsoft Office Word</Application>
  <DocSecurity>0</DocSecurity>
  <Lines>30</Lines>
  <Paragraphs>8</Paragraphs>
  <ScaleCrop>false</ScaleCrop>
  <Company>Microsoft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2020-03-23T06:28:00Z</dcterms:created>
  <dcterms:modified xsi:type="dcterms:W3CDTF">2020-03-23T06:30:00Z</dcterms:modified>
</cp:coreProperties>
</file>